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7467D0">
        <w:rPr>
          <w:bCs/>
          <w:sz w:val="24"/>
          <w:szCs w:val="24"/>
        </w:rPr>
        <w:t>_______2023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7467D0">
        <w:rPr>
          <w:bCs/>
          <w:sz w:val="24"/>
          <w:szCs w:val="24"/>
        </w:rPr>
        <w:t>______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21304C">
              <w:rPr>
                <w:sz w:val="24"/>
                <w:szCs w:val="24"/>
              </w:rPr>
              <w:t>03.08</w:t>
            </w:r>
            <w:r>
              <w:rPr>
                <w:sz w:val="24"/>
                <w:szCs w:val="24"/>
              </w:rPr>
              <w:t xml:space="preserve">.2022 № </w:t>
            </w:r>
            <w:r w:rsidR="001C5101">
              <w:rPr>
                <w:sz w:val="24"/>
                <w:szCs w:val="24"/>
              </w:rPr>
              <w:t>4</w:t>
            </w:r>
            <w:r w:rsidR="0021304C">
              <w:rPr>
                <w:sz w:val="24"/>
                <w:szCs w:val="24"/>
              </w:rPr>
              <w:t>8</w:t>
            </w:r>
            <w:r w:rsidR="00A111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661AA2">
              <w:rPr>
                <w:sz w:val="24"/>
                <w:szCs w:val="24"/>
              </w:rPr>
              <w:t>«</w:t>
            </w:r>
            <w:r w:rsidR="00661AA2" w:rsidRPr="00661AA2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 w:rsidR="00A1119A" w:rsidRPr="00A1119A">
              <w:rPr>
                <w:sz w:val="24"/>
                <w:szCs w:val="24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«</w:t>
            </w:r>
            <w:proofErr w:type="spellStart"/>
            <w:r w:rsidR="00A1119A" w:rsidRPr="00A1119A">
              <w:rPr>
                <w:sz w:val="24"/>
                <w:szCs w:val="24"/>
              </w:rPr>
              <w:t>Пудомягское</w:t>
            </w:r>
            <w:proofErr w:type="spellEnd"/>
            <w:r w:rsidR="00A1119A" w:rsidRPr="00A1119A">
              <w:rPr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A1119A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A1119A">
        <w:rPr>
          <w:b/>
          <w:bCs/>
          <w:sz w:val="24"/>
          <w:szCs w:val="24"/>
        </w:rPr>
        <w:t>ПОСТАНОВЛЯЕТ:</w:t>
      </w:r>
    </w:p>
    <w:p w:rsidR="000A0E79" w:rsidRPr="00A1119A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1C5101" w:rsidRDefault="000A0E79" w:rsidP="00A1119A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</w:t>
      </w:r>
      <w:r w:rsidR="00A1119A"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 xml:space="preserve">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>«</w:t>
      </w:r>
      <w:r w:rsidR="00A1119A" w:rsidRPr="00A1119A">
        <w:rPr>
          <w:sz w:val="24"/>
          <w:szCs w:val="24"/>
        </w:rPr>
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«</w:t>
      </w:r>
      <w:proofErr w:type="spellStart"/>
      <w:r w:rsidR="00A1119A" w:rsidRPr="00A1119A">
        <w:rPr>
          <w:sz w:val="24"/>
          <w:szCs w:val="24"/>
        </w:rPr>
        <w:t>Пудомягское</w:t>
      </w:r>
      <w:proofErr w:type="spellEnd"/>
      <w:r w:rsidR="00A1119A" w:rsidRPr="00A1119A">
        <w:rPr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21304C">
        <w:rPr>
          <w:sz w:val="24"/>
          <w:szCs w:val="24"/>
        </w:rPr>
        <w:t>03.08</w:t>
      </w:r>
      <w:r>
        <w:rPr>
          <w:sz w:val="24"/>
          <w:szCs w:val="24"/>
        </w:rPr>
        <w:t xml:space="preserve">.2022 № </w:t>
      </w:r>
      <w:r w:rsidR="001C5101">
        <w:rPr>
          <w:sz w:val="24"/>
          <w:szCs w:val="24"/>
        </w:rPr>
        <w:t>4</w:t>
      </w:r>
      <w:r w:rsidR="0021304C">
        <w:rPr>
          <w:sz w:val="24"/>
          <w:szCs w:val="24"/>
        </w:rPr>
        <w:t>8</w:t>
      </w:r>
      <w:r w:rsidR="00A1119A">
        <w:rPr>
          <w:sz w:val="24"/>
          <w:szCs w:val="24"/>
        </w:rPr>
        <w:t>8</w:t>
      </w:r>
      <w:r w:rsidR="001E06BD">
        <w:rPr>
          <w:sz w:val="24"/>
          <w:szCs w:val="24"/>
        </w:rPr>
        <w:t>,</w:t>
      </w:r>
      <w:r w:rsidR="00A1119A">
        <w:rPr>
          <w:sz w:val="24"/>
          <w:szCs w:val="24"/>
        </w:rPr>
        <w:t xml:space="preserve"> </w:t>
      </w:r>
      <w:r w:rsidR="001C5101">
        <w:rPr>
          <w:sz w:val="24"/>
          <w:szCs w:val="24"/>
        </w:rPr>
        <w:t>изложи</w:t>
      </w:r>
      <w:r w:rsidR="00A1119A">
        <w:rPr>
          <w:sz w:val="24"/>
          <w:szCs w:val="24"/>
        </w:rPr>
        <w:t>в пункт 3.1.4.2.</w:t>
      </w:r>
      <w:r w:rsidR="001C5101">
        <w:rPr>
          <w:sz w:val="24"/>
          <w:szCs w:val="24"/>
        </w:rPr>
        <w:t xml:space="preserve"> в следующей редакции:</w:t>
      </w:r>
    </w:p>
    <w:p w:rsidR="00707645" w:rsidRPr="00A1119A" w:rsidRDefault="00A1119A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«</w:t>
      </w:r>
      <w:r w:rsidR="00707645" w:rsidRPr="00A1119A">
        <w:rPr>
          <w:sz w:val="24"/>
          <w:szCs w:val="24"/>
        </w:rPr>
        <w:t>3.1.4.2. Содержание административного действия, продолжительность и (или) максимальный срок его выполнения: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707645" w:rsidRPr="00A1119A" w:rsidRDefault="00707645" w:rsidP="00707645">
      <w:pPr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В акте указываются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707645" w:rsidRPr="00A1119A" w:rsidRDefault="00707645" w:rsidP="00707645">
      <w:pPr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lastRenderedPageBreak/>
        <w:t>Члены комиссии, участвующие в осмотре состояния зеленых насаждений, подписывают акт осмотра зеленых насаждений</w:t>
      </w:r>
      <w:r w:rsidR="00A1119A" w:rsidRPr="00A1119A">
        <w:rPr>
          <w:sz w:val="24"/>
          <w:szCs w:val="24"/>
        </w:rPr>
        <w:t>.</w:t>
      </w:r>
    </w:p>
    <w:p w:rsidR="00707645" w:rsidRPr="00A1119A" w:rsidRDefault="00707645" w:rsidP="00707645">
      <w:pPr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Акт составляется в двух экземплярах, один из которых передается заявителю.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 xml:space="preserve"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 </w:t>
      </w:r>
      <w:r w:rsidR="00A1119A" w:rsidRPr="00A1119A">
        <w:rPr>
          <w:sz w:val="24"/>
          <w:szCs w:val="24"/>
        </w:rPr>
        <w:t xml:space="preserve">в </w:t>
      </w:r>
      <w:r w:rsidRPr="00A1119A">
        <w:rPr>
          <w:sz w:val="24"/>
          <w:szCs w:val="24"/>
        </w:rPr>
        <w:t>соответствии с Расчетом.</w:t>
      </w:r>
    </w:p>
    <w:p w:rsidR="00707645" w:rsidRPr="00A1119A" w:rsidRDefault="00707645" w:rsidP="00707645">
      <w:pPr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 xml:space="preserve">Ответственный исполнитель подготавливает проект разрешения на снос (пересадку, обрезку) зеленых насаждений, в срок не позднее 3 рабочих дней с даты выезда 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После подтверждения факта оплаты восстановительной стоимости зеленых насаждений, заявителю направляется разрешение на снос или пересадку зеленых насаждений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707645" w:rsidRPr="00A1119A" w:rsidRDefault="00707645" w:rsidP="00707645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eastAsia="Times New Roman"/>
          <w:sz w:val="24"/>
          <w:szCs w:val="24"/>
          <w:lang w:eastAsia="ar-SA"/>
        </w:rPr>
      </w:pPr>
      <w:r w:rsidRPr="00A1119A">
        <w:rPr>
          <w:rFonts w:eastAsia="Times New Roman"/>
          <w:sz w:val="24"/>
          <w:szCs w:val="24"/>
          <w:lang w:eastAsia="ar-SA"/>
        </w:rPr>
        <w:t>Максимальный срок выполнения административной процедуры составляет 11 рабочих дней.».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21304C" w:rsidRDefault="0021304C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21304C" w:rsidRDefault="0021304C" w:rsidP="006E4C41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668" w:rsidRDefault="000F1668" w:rsidP="00BC17C1">
      <w:r>
        <w:separator/>
      </w:r>
    </w:p>
  </w:endnote>
  <w:endnote w:type="continuationSeparator" w:id="0">
    <w:p w:rsidR="000F1668" w:rsidRDefault="000F1668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668" w:rsidRDefault="000F1668" w:rsidP="00BC17C1">
      <w:r>
        <w:separator/>
      </w:r>
    </w:p>
  </w:footnote>
  <w:footnote w:type="continuationSeparator" w:id="0">
    <w:p w:rsidR="000F1668" w:rsidRDefault="000F1668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1668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304C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050B3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1AA2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07645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119A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2282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Bodytext">
    <w:name w:val="Body text_"/>
    <w:link w:val="Bodytext1"/>
    <w:locked/>
    <w:rsid w:val="0070764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07645"/>
    <w:pPr>
      <w:shd w:val="clear" w:color="auto" w:fill="FFFFFF"/>
      <w:suppressAutoHyphens w:val="0"/>
      <w:spacing w:line="322" w:lineRule="exact"/>
      <w:ind w:firstLine="540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rsid w:val="00707645"/>
    <w:rPr>
      <w:rFonts w:ascii="Times New Roman" w:hAnsi="Times New Roman" w:cs="Times New Roman" w:hint="default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2023-01-20T13:09:00Z</dcterms:created>
  <dcterms:modified xsi:type="dcterms:W3CDTF">2023-01-20T13:20:00Z</dcterms:modified>
</cp:coreProperties>
</file>