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CF0E7" w14:textId="733B0782" w:rsidR="003B279A" w:rsidRPr="00C60D17" w:rsidRDefault="0023508A" w:rsidP="002F43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0D17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="003B279A" w:rsidRPr="00C60D17">
        <w:rPr>
          <w:rFonts w:ascii="Times New Roman" w:hAnsi="Times New Roman" w:cs="Times New Roman"/>
          <w:b/>
          <w:sz w:val="28"/>
          <w:szCs w:val="28"/>
          <w:u w:val="single"/>
        </w:rPr>
        <w:t>ообщение о возможном установлении публичного сервитута</w:t>
      </w:r>
    </w:p>
    <w:p w14:paraId="2FB235C4" w14:textId="7DCF904D" w:rsidR="00310E3F" w:rsidRPr="00C60D17" w:rsidRDefault="003B08F7" w:rsidP="002F433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D17">
        <w:rPr>
          <w:rFonts w:ascii="Times New Roman" w:hAnsi="Times New Roman" w:cs="Times New Roman"/>
          <w:sz w:val="28"/>
          <w:szCs w:val="28"/>
        </w:rPr>
        <w:t>А</w:t>
      </w:r>
      <w:r w:rsidR="003B279A" w:rsidRPr="00C60D17">
        <w:rPr>
          <w:rFonts w:ascii="Times New Roman" w:hAnsi="Times New Roman" w:cs="Times New Roman"/>
          <w:sz w:val="28"/>
          <w:szCs w:val="28"/>
        </w:rPr>
        <w:t xml:space="preserve">дминистрация Гатчинского муниципального района </w:t>
      </w:r>
      <w:r w:rsidR="00312A56" w:rsidRPr="00C60D17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3B279A" w:rsidRPr="00C60D17">
        <w:rPr>
          <w:rFonts w:ascii="Times New Roman" w:hAnsi="Times New Roman" w:cs="Times New Roman"/>
          <w:sz w:val="28"/>
          <w:szCs w:val="28"/>
        </w:rPr>
        <w:t>настоящим сообщает</w:t>
      </w:r>
      <w:r w:rsidR="006B722D" w:rsidRPr="00C60D17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 </w:t>
      </w:r>
      <w:r w:rsidR="00466F77" w:rsidRPr="00466F77">
        <w:rPr>
          <w:rFonts w:ascii="Times New Roman" w:hAnsi="Times New Roman" w:cs="Times New Roman"/>
          <w:sz w:val="28"/>
          <w:szCs w:val="28"/>
        </w:rPr>
        <w:t xml:space="preserve">в 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строительства, инженерного сооружения - линейного объекта системы газоснабжения местного значения </w:t>
      </w:r>
      <w:r w:rsidR="00310E3F" w:rsidRPr="00C60D17">
        <w:rPr>
          <w:rFonts w:ascii="Times New Roman" w:hAnsi="Times New Roman" w:cs="Times New Roman"/>
          <w:sz w:val="28"/>
          <w:szCs w:val="28"/>
        </w:rPr>
        <w:t xml:space="preserve">«Межпоселковый газопровод до д. </w:t>
      </w:r>
      <w:proofErr w:type="spellStart"/>
      <w:r w:rsidR="00310E3F" w:rsidRPr="00C60D17">
        <w:rPr>
          <w:rFonts w:ascii="Times New Roman" w:hAnsi="Times New Roman" w:cs="Times New Roman"/>
          <w:sz w:val="28"/>
          <w:szCs w:val="28"/>
        </w:rPr>
        <w:t>Корпикюля</w:t>
      </w:r>
      <w:proofErr w:type="spellEnd"/>
      <w:r w:rsidR="00310E3F" w:rsidRPr="00C60D17">
        <w:rPr>
          <w:rFonts w:ascii="Times New Roman" w:hAnsi="Times New Roman" w:cs="Times New Roman"/>
          <w:sz w:val="28"/>
          <w:szCs w:val="28"/>
        </w:rPr>
        <w:t xml:space="preserve"> Гатчинского района Ленинградской области»</w:t>
      </w:r>
      <w:r w:rsidR="00DB615F">
        <w:rPr>
          <w:rFonts w:ascii="Times New Roman" w:hAnsi="Times New Roman" w:cs="Times New Roman"/>
          <w:sz w:val="28"/>
          <w:szCs w:val="28"/>
        </w:rPr>
        <w:t xml:space="preserve"> в отношении следующих земельных участков, их частей и земель:</w:t>
      </w:r>
    </w:p>
    <w:p w14:paraId="67ACE798" w14:textId="77777777" w:rsidR="00142D7F" w:rsidRPr="00C60D17" w:rsidRDefault="00142D7F" w:rsidP="002F433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513"/>
        <w:gridCol w:w="7400"/>
      </w:tblGrid>
      <w:tr w:rsidR="00DB615F" w:rsidRPr="00DB615F" w14:paraId="3D897EDF" w14:textId="77777777" w:rsidTr="00DB615F">
        <w:trPr>
          <w:jc w:val="center"/>
        </w:trPr>
        <w:tc>
          <w:tcPr>
            <w:tcW w:w="2014" w:type="dxa"/>
            <w:vAlign w:val="center"/>
          </w:tcPr>
          <w:p w14:paraId="7775E299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Кадастровый номер</w:t>
            </w:r>
          </w:p>
        </w:tc>
        <w:tc>
          <w:tcPr>
            <w:tcW w:w="0" w:type="auto"/>
            <w:vAlign w:val="center"/>
          </w:tcPr>
          <w:p w14:paraId="008305FE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DB615F" w:rsidRPr="00DB615F" w14:paraId="5EFF745B" w14:textId="77777777" w:rsidTr="00DB615F">
        <w:trPr>
          <w:trHeight w:val="20"/>
          <w:jc w:val="center"/>
        </w:trPr>
        <w:tc>
          <w:tcPr>
            <w:tcW w:w="2014" w:type="dxa"/>
            <w:vAlign w:val="center"/>
          </w:tcPr>
          <w:p w14:paraId="5ED5012F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47:23:0319003:653</w:t>
            </w:r>
          </w:p>
        </w:tc>
        <w:tc>
          <w:tcPr>
            <w:tcW w:w="0" w:type="auto"/>
            <w:vAlign w:val="center"/>
          </w:tcPr>
          <w:p w14:paraId="2C9B5B04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Ленинградская область, Гатчинский район</w:t>
            </w:r>
          </w:p>
        </w:tc>
      </w:tr>
      <w:tr w:rsidR="00DB615F" w:rsidRPr="00DB615F" w14:paraId="5154195A" w14:textId="77777777" w:rsidTr="00DB615F">
        <w:trPr>
          <w:trHeight w:val="639"/>
          <w:jc w:val="center"/>
        </w:trPr>
        <w:tc>
          <w:tcPr>
            <w:tcW w:w="2014" w:type="dxa"/>
            <w:vAlign w:val="center"/>
          </w:tcPr>
          <w:p w14:paraId="091FA0FA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47:23:0319003:2085</w:t>
            </w:r>
          </w:p>
        </w:tc>
        <w:tc>
          <w:tcPr>
            <w:tcW w:w="0" w:type="auto"/>
            <w:vAlign w:val="center"/>
          </w:tcPr>
          <w:p w14:paraId="1D6F491A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 xml:space="preserve">Ленинградская область, р-н. Гатчинский, массив. </w:t>
            </w:r>
            <w:proofErr w:type="spellStart"/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Корпикюльский</w:t>
            </w:r>
            <w:proofErr w:type="spellEnd"/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, уч. №2</w:t>
            </w:r>
          </w:p>
        </w:tc>
      </w:tr>
      <w:tr w:rsidR="00DB615F" w:rsidRPr="00DB615F" w14:paraId="148714D8" w14:textId="77777777" w:rsidTr="00DB615F">
        <w:trPr>
          <w:trHeight w:val="20"/>
          <w:jc w:val="center"/>
        </w:trPr>
        <w:tc>
          <w:tcPr>
            <w:tcW w:w="2014" w:type="dxa"/>
            <w:vAlign w:val="center"/>
          </w:tcPr>
          <w:p w14:paraId="225D604C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47:23:0319003:19</w:t>
            </w:r>
          </w:p>
        </w:tc>
        <w:tc>
          <w:tcPr>
            <w:tcW w:w="0" w:type="auto"/>
            <w:vAlign w:val="center"/>
          </w:tcPr>
          <w:p w14:paraId="73440BD6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Ленинградская область, Гатчинский район, вблизи д. Лукаши, уч. б/н</w:t>
            </w:r>
          </w:p>
        </w:tc>
      </w:tr>
      <w:tr w:rsidR="00DB615F" w:rsidRPr="00DB615F" w14:paraId="2B4A54C3" w14:textId="77777777" w:rsidTr="00DB615F">
        <w:trPr>
          <w:trHeight w:val="20"/>
          <w:jc w:val="center"/>
        </w:trPr>
        <w:tc>
          <w:tcPr>
            <w:tcW w:w="2014" w:type="dxa"/>
          </w:tcPr>
          <w:p w14:paraId="1D375EF0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47:23:0319003:18</w:t>
            </w:r>
          </w:p>
        </w:tc>
        <w:tc>
          <w:tcPr>
            <w:tcW w:w="0" w:type="auto"/>
          </w:tcPr>
          <w:p w14:paraId="7041E710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 xml:space="preserve">Ленинградская область, Гатчинский район, вблизи д. </w:t>
            </w:r>
            <w:proofErr w:type="spellStart"/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Вяхтелево</w:t>
            </w:r>
            <w:proofErr w:type="spellEnd"/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, уч. б/н</w:t>
            </w:r>
          </w:p>
        </w:tc>
      </w:tr>
      <w:tr w:rsidR="00DB615F" w:rsidRPr="00DB615F" w14:paraId="476604B5" w14:textId="77777777" w:rsidTr="00DB615F">
        <w:trPr>
          <w:trHeight w:val="20"/>
          <w:jc w:val="center"/>
        </w:trPr>
        <w:tc>
          <w:tcPr>
            <w:tcW w:w="2014" w:type="dxa"/>
            <w:vAlign w:val="center"/>
          </w:tcPr>
          <w:p w14:paraId="5DA291BB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47:23:0000000:49293</w:t>
            </w:r>
          </w:p>
        </w:tc>
        <w:tc>
          <w:tcPr>
            <w:tcW w:w="0" w:type="auto"/>
            <w:vAlign w:val="center"/>
          </w:tcPr>
          <w:p w14:paraId="40BDAB6B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 xml:space="preserve">Ленинградская область, Гатчинский район, </w:t>
            </w:r>
            <w:proofErr w:type="spellStart"/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Пудомягское</w:t>
            </w:r>
            <w:proofErr w:type="spellEnd"/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 xml:space="preserve"> сельское поселение</w:t>
            </w:r>
          </w:p>
        </w:tc>
      </w:tr>
      <w:tr w:rsidR="00DB615F" w:rsidRPr="00DB615F" w14:paraId="616FFC44" w14:textId="77777777" w:rsidTr="00DB615F">
        <w:trPr>
          <w:trHeight w:val="20"/>
          <w:jc w:val="center"/>
        </w:trPr>
        <w:tc>
          <w:tcPr>
            <w:tcW w:w="2014" w:type="dxa"/>
            <w:vAlign w:val="center"/>
          </w:tcPr>
          <w:p w14:paraId="2FCF6F9E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47:23:0319003:660</w:t>
            </w:r>
          </w:p>
        </w:tc>
        <w:tc>
          <w:tcPr>
            <w:tcW w:w="0" w:type="auto"/>
            <w:vAlign w:val="center"/>
          </w:tcPr>
          <w:p w14:paraId="43F9CE66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Ленинградская область, Гатчинский район</w:t>
            </w:r>
          </w:p>
        </w:tc>
      </w:tr>
      <w:tr w:rsidR="00DB615F" w:rsidRPr="00DB615F" w14:paraId="2CF91933" w14:textId="77777777" w:rsidTr="00DB615F">
        <w:trPr>
          <w:trHeight w:val="20"/>
          <w:jc w:val="center"/>
        </w:trPr>
        <w:tc>
          <w:tcPr>
            <w:tcW w:w="2014" w:type="dxa"/>
            <w:vAlign w:val="center"/>
          </w:tcPr>
          <w:p w14:paraId="202D950C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47:23:0319003</w:t>
            </w:r>
          </w:p>
        </w:tc>
        <w:tc>
          <w:tcPr>
            <w:tcW w:w="0" w:type="auto"/>
            <w:vAlign w:val="center"/>
          </w:tcPr>
          <w:p w14:paraId="0FBBA6C2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Ленинградская область, Гатчинский район</w:t>
            </w:r>
          </w:p>
        </w:tc>
      </w:tr>
      <w:tr w:rsidR="00DB615F" w:rsidRPr="00DB615F" w14:paraId="179B2DA3" w14:textId="77777777" w:rsidTr="00DB615F">
        <w:trPr>
          <w:trHeight w:val="20"/>
          <w:jc w:val="center"/>
        </w:trPr>
        <w:tc>
          <w:tcPr>
            <w:tcW w:w="2014" w:type="dxa"/>
            <w:vAlign w:val="center"/>
          </w:tcPr>
          <w:p w14:paraId="6B488042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47:23:0312001</w:t>
            </w:r>
          </w:p>
        </w:tc>
        <w:tc>
          <w:tcPr>
            <w:tcW w:w="0" w:type="auto"/>
            <w:vAlign w:val="center"/>
          </w:tcPr>
          <w:p w14:paraId="576D4FCC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Ленинградская область, Гатчинский район</w:t>
            </w:r>
          </w:p>
        </w:tc>
      </w:tr>
    </w:tbl>
    <w:p w14:paraId="4C217297" w14:textId="31DBB193" w:rsidR="00310E3F" w:rsidRPr="00C60D17" w:rsidRDefault="00310E3F" w:rsidP="00310E3F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E097D3" w14:textId="7BDE0370" w:rsidR="00310E3F" w:rsidRDefault="00310E3F" w:rsidP="002F433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D17">
        <w:rPr>
          <w:rFonts w:ascii="Times New Roman" w:hAnsi="Times New Roman" w:cs="Times New Roman"/>
          <w:sz w:val="28"/>
          <w:szCs w:val="28"/>
        </w:rPr>
        <w:t>Испрашиваемый срок публичного сервитута-3 года.</w:t>
      </w:r>
    </w:p>
    <w:p w14:paraId="7FF9C38C" w14:textId="77777777" w:rsidR="00310E3F" w:rsidRPr="00C60D17" w:rsidRDefault="00310E3F" w:rsidP="002F433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E21FD56" w14:textId="0DE9D4F0" w:rsidR="00310E3F" w:rsidRDefault="002F433D" w:rsidP="00310E3F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D17">
        <w:rPr>
          <w:rFonts w:ascii="Times New Roman" w:hAnsi="Times New Roman" w:cs="Times New Roman"/>
          <w:sz w:val="28"/>
          <w:szCs w:val="28"/>
          <w:lang w:bidi="ru-RU"/>
        </w:rPr>
        <w:t>Линейный объект</w:t>
      </w:r>
      <w:r w:rsidR="006B722D" w:rsidRPr="00C60D1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310E3F" w:rsidRPr="00C60D17">
        <w:rPr>
          <w:rFonts w:ascii="Times New Roman" w:hAnsi="Times New Roman" w:cs="Times New Roman"/>
          <w:sz w:val="28"/>
          <w:szCs w:val="28"/>
        </w:rPr>
        <w:t xml:space="preserve">«Межпоселковый газопровод до д. </w:t>
      </w:r>
      <w:proofErr w:type="spellStart"/>
      <w:r w:rsidR="00310E3F" w:rsidRPr="00C60D17">
        <w:rPr>
          <w:rFonts w:ascii="Times New Roman" w:hAnsi="Times New Roman" w:cs="Times New Roman"/>
          <w:sz w:val="28"/>
          <w:szCs w:val="28"/>
        </w:rPr>
        <w:t>Корпикюля</w:t>
      </w:r>
      <w:proofErr w:type="spellEnd"/>
      <w:r w:rsidR="00310E3F" w:rsidRPr="00C60D17">
        <w:rPr>
          <w:rFonts w:ascii="Times New Roman" w:hAnsi="Times New Roman" w:cs="Times New Roman"/>
          <w:sz w:val="28"/>
          <w:szCs w:val="28"/>
        </w:rPr>
        <w:t xml:space="preserve"> Гатчинского района Ленинградской области» предназначен для транспортировки природного газа для комплексного использования всеми категориями потребителей дер. </w:t>
      </w:r>
      <w:proofErr w:type="spellStart"/>
      <w:r w:rsidR="00310E3F" w:rsidRPr="00C60D17">
        <w:rPr>
          <w:rFonts w:ascii="Times New Roman" w:hAnsi="Times New Roman" w:cs="Times New Roman"/>
          <w:sz w:val="28"/>
          <w:szCs w:val="28"/>
        </w:rPr>
        <w:t>Корпикюля</w:t>
      </w:r>
      <w:proofErr w:type="spellEnd"/>
      <w:r w:rsidR="00310E3F" w:rsidRPr="00C60D17">
        <w:rPr>
          <w:rFonts w:ascii="Times New Roman" w:hAnsi="Times New Roman" w:cs="Times New Roman"/>
          <w:sz w:val="28"/>
          <w:szCs w:val="28"/>
        </w:rPr>
        <w:t>. Трасса газопровода расположена в Гатчинском районе Ленинградской области. Врезка предусмотрена в существующий межпоселковый полиэтиленовый газопровод высокого давления II категории Ø225, расположенному в районе д. Лукаши</w:t>
      </w:r>
      <w:r w:rsidR="00B73A9E">
        <w:rPr>
          <w:rFonts w:ascii="Times New Roman" w:hAnsi="Times New Roman" w:cs="Times New Roman"/>
          <w:sz w:val="28"/>
          <w:szCs w:val="28"/>
        </w:rPr>
        <w:t>.</w:t>
      </w:r>
    </w:p>
    <w:p w14:paraId="5675C2EE" w14:textId="0FFD2FD8" w:rsidR="00B73A9E" w:rsidRPr="00B73A9E" w:rsidRDefault="00B73A9E" w:rsidP="00B73A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A9E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РФ от 20.11.2000 № 878 "Об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утверждении Правил охраны газораспределительных сетей", устанавливаются 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охранные зоны:</w:t>
      </w:r>
    </w:p>
    <w:p w14:paraId="7EC4021E" w14:textId="3419E290" w:rsidR="00B73A9E" w:rsidRPr="00B73A9E" w:rsidRDefault="00B73A9E" w:rsidP="00B73A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73A9E">
        <w:rPr>
          <w:rFonts w:ascii="Times New Roman" w:hAnsi="Times New Roman" w:cs="Times New Roman"/>
          <w:sz w:val="28"/>
          <w:szCs w:val="28"/>
        </w:rPr>
        <w:t xml:space="preserve"> вдоль трассы газопровода на расстоянии 2,0 м с каждой стороны газопровода;</w:t>
      </w:r>
    </w:p>
    <w:p w14:paraId="44F028D4" w14:textId="3A5A77D4" w:rsidR="00B73A9E" w:rsidRPr="00B73A9E" w:rsidRDefault="00B73A9E" w:rsidP="00B73A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B73A9E">
        <w:rPr>
          <w:rFonts w:ascii="Times New Roman" w:hAnsi="Times New Roman" w:cs="Times New Roman"/>
          <w:sz w:val="28"/>
          <w:szCs w:val="28"/>
        </w:rPr>
        <w:t xml:space="preserve"> вдоль трасс межпоселковых газопроводов, проходящих по лесам и </w:t>
      </w:r>
      <w:proofErr w:type="spellStart"/>
      <w:r w:rsidRPr="00B73A9E">
        <w:rPr>
          <w:rFonts w:ascii="Times New Roman" w:hAnsi="Times New Roman" w:cs="Times New Roman"/>
          <w:sz w:val="28"/>
          <w:szCs w:val="28"/>
        </w:rPr>
        <w:t>древеснокустарниковой</w:t>
      </w:r>
      <w:proofErr w:type="spellEnd"/>
      <w:r w:rsidRPr="00B73A9E">
        <w:rPr>
          <w:rFonts w:ascii="Times New Roman" w:hAnsi="Times New Roman" w:cs="Times New Roman"/>
          <w:sz w:val="28"/>
          <w:szCs w:val="28"/>
        </w:rPr>
        <w:t xml:space="preserve"> растительности, - в виде просек шириной 6,0 метров, по 3,0 метра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с каждой стороны газопровода.</w:t>
      </w:r>
    </w:p>
    <w:p w14:paraId="62193845" w14:textId="37F723A1" w:rsidR="00B73A9E" w:rsidRPr="00B73A9E" w:rsidRDefault="00B73A9E" w:rsidP="00B73A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A9E">
        <w:rPr>
          <w:rFonts w:ascii="Times New Roman" w:hAnsi="Times New Roman" w:cs="Times New Roman"/>
          <w:sz w:val="28"/>
          <w:szCs w:val="28"/>
        </w:rPr>
        <w:t>Минимальные расстояния от подземных газопроводов до зданий и сооружений – 10м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определены в соответствии с СП 62.13330.2010.</w:t>
      </w:r>
    </w:p>
    <w:p w14:paraId="7C9092B8" w14:textId="77777777" w:rsidR="00B73A9E" w:rsidRPr="00B73A9E" w:rsidRDefault="00B73A9E" w:rsidP="00B73A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A9E">
        <w:rPr>
          <w:rFonts w:ascii="Times New Roman" w:hAnsi="Times New Roman" w:cs="Times New Roman"/>
          <w:sz w:val="28"/>
          <w:szCs w:val="28"/>
        </w:rPr>
        <w:t>В пределах трассы газопровода существующие здания, сооружения отсутствуют.</w:t>
      </w:r>
    </w:p>
    <w:p w14:paraId="738382C7" w14:textId="77A273E4" w:rsidR="00B73A9E" w:rsidRPr="00B73A9E" w:rsidRDefault="00B73A9E" w:rsidP="00B73A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A9E">
        <w:rPr>
          <w:rFonts w:ascii="Times New Roman" w:hAnsi="Times New Roman" w:cs="Times New Roman"/>
          <w:sz w:val="28"/>
          <w:szCs w:val="28"/>
        </w:rPr>
        <w:t>Трасса газопровода преимущественно расположена на землях неразграниченной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государственной собственности вдоль существующих дорог.</w:t>
      </w:r>
    </w:p>
    <w:p w14:paraId="173D1291" w14:textId="77777777" w:rsidR="00B73A9E" w:rsidRPr="00B73A9E" w:rsidRDefault="00B73A9E" w:rsidP="00B73A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A9E">
        <w:rPr>
          <w:rFonts w:ascii="Times New Roman" w:hAnsi="Times New Roman" w:cs="Times New Roman"/>
          <w:sz w:val="28"/>
          <w:szCs w:val="28"/>
        </w:rPr>
        <w:t>Наложение газопровода на земельные участки, находящиеся в собственности</w:t>
      </w:r>
    </w:p>
    <w:p w14:paraId="47F41281" w14:textId="545CD6B9" w:rsidR="00B73A9E" w:rsidRPr="00B73A9E" w:rsidRDefault="00B73A9E" w:rsidP="00E261D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73A9E">
        <w:rPr>
          <w:rFonts w:ascii="Times New Roman" w:hAnsi="Times New Roman" w:cs="Times New Roman"/>
          <w:sz w:val="28"/>
          <w:szCs w:val="28"/>
        </w:rPr>
        <w:t>физических и юридических лиц выбрано на наименее обременительных условиях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использования земельных участков в соответствии с их целевым назначением и разрешенным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использованием.</w:t>
      </w:r>
    </w:p>
    <w:p w14:paraId="2E7C3D3C" w14:textId="6B83A917" w:rsidR="00B73A9E" w:rsidRPr="00B73A9E" w:rsidRDefault="00B73A9E" w:rsidP="00B73A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A9E">
        <w:rPr>
          <w:rFonts w:ascii="Times New Roman" w:hAnsi="Times New Roman" w:cs="Times New Roman"/>
          <w:sz w:val="28"/>
          <w:szCs w:val="28"/>
        </w:rPr>
        <w:t>Размещение трассы газопровода выбрано на условиях, наименее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обременительных для использования земельного участка в соответствии с его целевым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назначением и разрешенным использованием.</w:t>
      </w:r>
    </w:p>
    <w:p w14:paraId="5E9AADC3" w14:textId="3DEDD8A7" w:rsidR="00B73A9E" w:rsidRPr="00C60D17" w:rsidRDefault="00B73A9E" w:rsidP="00B73A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F4B02E6" w14:textId="7A17E2B9" w:rsidR="006A7569" w:rsidRPr="00C60D17" w:rsidRDefault="00B73A9E" w:rsidP="00B73A9E">
      <w:pPr>
        <w:pStyle w:val="1"/>
        <w:jc w:val="both"/>
        <w:rPr>
          <w:rFonts w:ascii="Times New Roman" w:hAnsi="Times New Roman" w:cs="Times New Roman"/>
          <w:bCs/>
          <w:color w:val="auto"/>
          <w:lang w:bidi="ru-RU"/>
        </w:rPr>
      </w:pPr>
      <w:r>
        <w:rPr>
          <w:rFonts w:ascii="Times New Roman" w:hAnsi="Times New Roman" w:cs="Times New Roman"/>
          <w:bCs/>
          <w:color w:val="auto"/>
          <w:lang w:bidi="ru-RU"/>
        </w:rPr>
        <w:t xml:space="preserve">         </w:t>
      </w:r>
      <w:r w:rsidR="006B722D" w:rsidRPr="00C60D17">
        <w:rPr>
          <w:rFonts w:ascii="Times New Roman" w:hAnsi="Times New Roman" w:cs="Times New Roman"/>
          <w:bCs/>
          <w:color w:val="auto"/>
          <w:lang w:bidi="ru-RU"/>
        </w:rPr>
        <w:t xml:space="preserve">Размещение линейного объекта </w:t>
      </w:r>
      <w:r w:rsidR="00310E3F" w:rsidRPr="00C60D17">
        <w:rPr>
          <w:rFonts w:ascii="Times New Roman" w:hAnsi="Times New Roman" w:cs="Times New Roman"/>
        </w:rPr>
        <w:t xml:space="preserve">«Межпоселковый газопровод до д. </w:t>
      </w:r>
      <w:proofErr w:type="spellStart"/>
      <w:r w:rsidR="00310E3F" w:rsidRPr="00C60D17">
        <w:rPr>
          <w:rFonts w:ascii="Times New Roman" w:hAnsi="Times New Roman" w:cs="Times New Roman"/>
        </w:rPr>
        <w:t>Корпикюля</w:t>
      </w:r>
      <w:proofErr w:type="spellEnd"/>
      <w:r w:rsidR="00310E3F" w:rsidRPr="00C60D17">
        <w:rPr>
          <w:rFonts w:ascii="Times New Roman" w:hAnsi="Times New Roman" w:cs="Times New Roman"/>
        </w:rPr>
        <w:t xml:space="preserve"> Гатчинского района Ленинградской области» </w:t>
      </w:r>
      <w:r w:rsidR="006B722D" w:rsidRPr="00C60D17">
        <w:rPr>
          <w:rFonts w:ascii="Times New Roman" w:hAnsi="Times New Roman" w:cs="Times New Roman"/>
          <w:bCs/>
          <w:color w:val="auto"/>
          <w:lang w:bidi="ru-RU"/>
        </w:rPr>
        <w:t>предусмотрено</w:t>
      </w:r>
      <w:r w:rsidR="00D5577F" w:rsidRPr="00C60D17">
        <w:rPr>
          <w:rFonts w:ascii="Times New Roman" w:hAnsi="Times New Roman" w:cs="Times New Roman"/>
          <w:bCs/>
          <w:color w:val="auto"/>
          <w:lang w:bidi="ru-RU"/>
        </w:rPr>
        <w:t xml:space="preserve"> </w:t>
      </w:r>
      <w:r w:rsidR="00D5577F" w:rsidRPr="00C60D17">
        <w:rPr>
          <w:rFonts w:ascii="Times New Roman" w:hAnsi="Times New Roman" w:cs="Times New Roman"/>
          <w:bCs/>
        </w:rPr>
        <w:t xml:space="preserve">Программой развития газоснабжения и газификации Ленинградской области на период 2021-2025 годы, размещенной на сайте Комитета по топливно-энергетическому комплексу Ленинградской области по адресу: </w:t>
      </w:r>
      <w:hyperlink r:id="rId5" w:history="1">
        <w:r w:rsidR="00D5577F" w:rsidRPr="00C60D17">
          <w:rPr>
            <w:rStyle w:val="a4"/>
            <w:rFonts w:ascii="Times New Roman" w:hAnsi="Times New Roman" w:cs="Times New Roman"/>
            <w:bCs/>
          </w:rPr>
          <w:t>https://power.lenobl.ru</w:t>
        </w:r>
      </w:hyperlink>
      <w:r w:rsidR="00D5577F" w:rsidRPr="00C60D17">
        <w:rPr>
          <w:rFonts w:ascii="Times New Roman" w:hAnsi="Times New Roman" w:cs="Times New Roman"/>
          <w:bCs/>
        </w:rPr>
        <w:t xml:space="preserve">, </w:t>
      </w:r>
      <w:r w:rsidR="00D5577F" w:rsidRPr="00C60D17">
        <w:rPr>
          <w:rFonts w:ascii="Times New Roman" w:hAnsi="Times New Roman" w:cs="Times New Roman"/>
          <w:bCs/>
          <w:color w:val="auto"/>
          <w:lang w:bidi="ru-RU"/>
        </w:rPr>
        <w:t xml:space="preserve">Проектом организации строительства объекта «Межпоселковый газопровод до д. </w:t>
      </w:r>
      <w:proofErr w:type="spellStart"/>
      <w:r w:rsidR="00D5577F" w:rsidRPr="00C60D17">
        <w:rPr>
          <w:rFonts w:ascii="Times New Roman" w:hAnsi="Times New Roman" w:cs="Times New Roman"/>
          <w:bCs/>
          <w:color w:val="auto"/>
          <w:lang w:bidi="ru-RU"/>
        </w:rPr>
        <w:t>Корпикюля</w:t>
      </w:r>
      <w:proofErr w:type="spellEnd"/>
      <w:r w:rsidR="00D5577F" w:rsidRPr="00C60D17">
        <w:rPr>
          <w:rFonts w:ascii="Times New Roman" w:hAnsi="Times New Roman" w:cs="Times New Roman"/>
          <w:bCs/>
          <w:color w:val="auto"/>
          <w:lang w:bidi="ru-RU"/>
        </w:rPr>
        <w:t xml:space="preserve"> Гатчинского района Ленинградской области» 5330.050.П.0/0.1294-ПОС</w:t>
      </w:r>
      <w:r w:rsidR="00B245EF">
        <w:rPr>
          <w:rFonts w:ascii="Times New Roman" w:hAnsi="Times New Roman" w:cs="Times New Roman"/>
          <w:bCs/>
          <w:color w:val="auto"/>
          <w:lang w:bidi="ru-RU"/>
        </w:rPr>
        <w:t>, обоснованием необходимости установления публичного сервитута</w:t>
      </w:r>
      <w:r w:rsidR="00E261D7">
        <w:rPr>
          <w:rFonts w:ascii="Times New Roman" w:hAnsi="Times New Roman" w:cs="Times New Roman"/>
          <w:bCs/>
          <w:color w:val="auto"/>
          <w:lang w:bidi="ru-RU"/>
        </w:rPr>
        <w:t xml:space="preserve">, </w:t>
      </w:r>
      <w:bookmarkStart w:id="0" w:name="_GoBack"/>
      <w:r w:rsidR="00E261D7">
        <w:rPr>
          <w:rFonts w:ascii="Times New Roman" w:hAnsi="Times New Roman" w:cs="Times New Roman"/>
          <w:bCs/>
          <w:color w:val="auto"/>
          <w:lang w:bidi="ru-RU"/>
        </w:rPr>
        <w:t>подготовленный ООО «Проектно-конструкторский центр».</w:t>
      </w:r>
    </w:p>
    <w:bookmarkEnd w:id="0"/>
    <w:p w14:paraId="56513E28" w14:textId="77777777" w:rsidR="006A7569" w:rsidRPr="00C60D17" w:rsidRDefault="006A7569" w:rsidP="002F433D">
      <w:pPr>
        <w:pStyle w:val="1"/>
        <w:ind w:firstLine="709"/>
        <w:jc w:val="both"/>
        <w:rPr>
          <w:rFonts w:ascii="Times New Roman" w:hAnsi="Times New Roman" w:cs="Times New Roman"/>
          <w:bCs/>
          <w:color w:val="auto"/>
          <w:lang w:bidi="ru-RU"/>
        </w:rPr>
      </w:pPr>
    </w:p>
    <w:p w14:paraId="0A3ACA33" w14:textId="476CA5BE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0D17">
        <w:rPr>
          <w:rFonts w:ascii="Times New Roman" w:hAnsi="Times New Roman" w:cs="Times New Roman"/>
          <w:bCs/>
          <w:sz w:val="28"/>
          <w:szCs w:val="28"/>
        </w:rPr>
        <w:t xml:space="preserve">          Заинтересованные лица могут ознакомиться с Ходатайством об установлении публичного сервитута и прилагаемым к нему описанием местоположения границ публичного сервитута в комитете по управлению имуществом Гатчинского муниципального района Ленинградской области (далее – КУИ ГМР)  по адресу: Ленинградская область, г. Гатчина, пр. 25 Октября, д. 21,1 подъезд, 1 этаж, кабинет № 1, контактное лицо - заместитель начальника отдела во вопросам земельных отношений  КУИ ГМР (т. 8-81371-3-07-06) </w:t>
      </w:r>
      <w:proofErr w:type="spellStart"/>
      <w:r w:rsidRPr="00C60D17">
        <w:rPr>
          <w:rFonts w:ascii="Times New Roman" w:hAnsi="Times New Roman" w:cs="Times New Roman"/>
          <w:bCs/>
          <w:sz w:val="28"/>
          <w:szCs w:val="28"/>
        </w:rPr>
        <w:t>пн-пт</w:t>
      </w:r>
      <w:proofErr w:type="spellEnd"/>
      <w:r w:rsidRPr="00C60D17">
        <w:rPr>
          <w:rFonts w:ascii="Times New Roman" w:hAnsi="Times New Roman" w:cs="Times New Roman"/>
          <w:bCs/>
          <w:sz w:val="28"/>
          <w:szCs w:val="28"/>
        </w:rPr>
        <w:t xml:space="preserve">, с 10-00 до 17.-00, перерыв с 13-00 до 14-00, а также на  официальных сайтах администраций Гатчинского муниципального района Ленинградской области - http://gmrlo.ru/, на официальном сайте администрации </w:t>
      </w:r>
      <w:proofErr w:type="spellStart"/>
      <w:r w:rsidR="003B0DE0" w:rsidRPr="00C60D17">
        <w:rPr>
          <w:rFonts w:ascii="Times New Roman" w:hAnsi="Times New Roman" w:cs="Times New Roman"/>
          <w:bCs/>
          <w:sz w:val="28"/>
          <w:szCs w:val="28"/>
        </w:rPr>
        <w:t>Пудомягского</w:t>
      </w:r>
      <w:proofErr w:type="spellEnd"/>
      <w:r w:rsidRPr="00C60D1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Гатчинского муниципального района Ленинградской области - </w:t>
      </w:r>
      <w:r w:rsidR="003B0DE0" w:rsidRPr="00C60D17">
        <w:rPr>
          <w:rFonts w:ascii="Times New Roman" w:hAnsi="Times New Roman" w:cs="Times New Roman"/>
          <w:bCs/>
          <w:sz w:val="28"/>
          <w:szCs w:val="28"/>
        </w:rPr>
        <w:t>http://www.adm-pudomyagi.ru/</w:t>
      </w:r>
    </w:p>
    <w:p w14:paraId="0C6BB1D7" w14:textId="7670E21C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0D17">
        <w:rPr>
          <w:rFonts w:ascii="Times New Roman" w:hAnsi="Times New Roman" w:cs="Times New Roman"/>
          <w:bCs/>
          <w:sz w:val="28"/>
          <w:szCs w:val="28"/>
        </w:rPr>
        <w:t xml:space="preserve">        Подать заявление об учете прав на земельный участок можно по адресу КУИ ГМР Ленинградская область, г. Гатчина, пр. 25 Октября, д. 21, по предварительной записи по тел. 881371-307-06.</w:t>
      </w:r>
    </w:p>
    <w:p w14:paraId="76803E93" w14:textId="77777777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0D17">
        <w:rPr>
          <w:rFonts w:ascii="Times New Roman" w:hAnsi="Times New Roman" w:cs="Times New Roman"/>
          <w:bCs/>
          <w:sz w:val="28"/>
          <w:szCs w:val="28"/>
        </w:rPr>
        <w:t xml:space="preserve">       Срок подачи заявлений об учете прав на земельный участок, в отношении которого испрашивается публичный сервитут, составляет 15 (пятнадцать) дней со дня опубликования данного сообщения.</w:t>
      </w:r>
    </w:p>
    <w:p w14:paraId="30ED7F85" w14:textId="77777777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241DD5F" w14:textId="77777777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0D17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</w:p>
    <w:p w14:paraId="53D64700" w14:textId="77777777" w:rsidR="006B722D" w:rsidRPr="00C60D17" w:rsidRDefault="006B722D" w:rsidP="002F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6E9B66" w14:textId="77777777" w:rsidR="006B722D" w:rsidRPr="00C60D17" w:rsidRDefault="006B722D" w:rsidP="002F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D4505C" w14:textId="77777777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01E5E1" w14:textId="53B02017" w:rsidR="00087ECE" w:rsidRPr="00C60D17" w:rsidRDefault="003B279A" w:rsidP="002F433D">
      <w:pPr>
        <w:pStyle w:val="a6"/>
        <w:ind w:left="0"/>
        <w:jc w:val="both"/>
        <w:rPr>
          <w:sz w:val="28"/>
          <w:szCs w:val="28"/>
        </w:rPr>
      </w:pPr>
      <w:r w:rsidRPr="00C60D17">
        <w:rPr>
          <w:sz w:val="28"/>
          <w:szCs w:val="28"/>
        </w:rPr>
        <w:t xml:space="preserve">        </w:t>
      </w:r>
    </w:p>
    <w:p w14:paraId="4C2E855E" w14:textId="42A14FD4" w:rsidR="00087ECE" w:rsidRPr="00C60D17" w:rsidRDefault="00087ECE" w:rsidP="002F4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9D2445" w14:textId="77777777" w:rsidR="003B279A" w:rsidRPr="00C60D17" w:rsidRDefault="003B279A" w:rsidP="002F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8747BB" w14:textId="77777777" w:rsidR="00D71C8D" w:rsidRPr="00C60D17" w:rsidRDefault="00D71C8D" w:rsidP="002F433D">
      <w:pPr>
        <w:spacing w:line="240" w:lineRule="auto"/>
        <w:rPr>
          <w:sz w:val="28"/>
          <w:szCs w:val="28"/>
        </w:rPr>
      </w:pPr>
    </w:p>
    <w:sectPr w:rsidR="00D71C8D" w:rsidRPr="00C60D17" w:rsidSect="00E261D7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2F4875"/>
    <w:multiLevelType w:val="hybridMultilevel"/>
    <w:tmpl w:val="C2B63C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C8D"/>
    <w:rsid w:val="000001E5"/>
    <w:rsid w:val="00056B04"/>
    <w:rsid w:val="00087ECE"/>
    <w:rsid w:val="000B2EA2"/>
    <w:rsid w:val="001418D9"/>
    <w:rsid w:val="00142D7F"/>
    <w:rsid w:val="00197796"/>
    <w:rsid w:val="0023508A"/>
    <w:rsid w:val="002A560D"/>
    <w:rsid w:val="002F433D"/>
    <w:rsid w:val="00310E3F"/>
    <w:rsid w:val="00312A56"/>
    <w:rsid w:val="003B08F7"/>
    <w:rsid w:val="003B0DE0"/>
    <w:rsid w:val="003B279A"/>
    <w:rsid w:val="00466F77"/>
    <w:rsid w:val="004C405E"/>
    <w:rsid w:val="005943F1"/>
    <w:rsid w:val="006A7569"/>
    <w:rsid w:val="006B722D"/>
    <w:rsid w:val="0070239A"/>
    <w:rsid w:val="0075768F"/>
    <w:rsid w:val="007E1882"/>
    <w:rsid w:val="00841BD7"/>
    <w:rsid w:val="00895075"/>
    <w:rsid w:val="008E270B"/>
    <w:rsid w:val="009106F3"/>
    <w:rsid w:val="00935A55"/>
    <w:rsid w:val="00AB71C7"/>
    <w:rsid w:val="00B245EF"/>
    <w:rsid w:val="00B73A9E"/>
    <w:rsid w:val="00B97C54"/>
    <w:rsid w:val="00C60D17"/>
    <w:rsid w:val="00C613A0"/>
    <w:rsid w:val="00D5577F"/>
    <w:rsid w:val="00D71C8D"/>
    <w:rsid w:val="00DB615F"/>
    <w:rsid w:val="00E2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AC2B2"/>
  <w15:chartTrackingRefBased/>
  <w15:docId w15:val="{30C4A7A7-417B-402C-8348-6E8B50BA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7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3B279A"/>
    <w:rPr>
      <w:color w:val="1F1F1F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3B279A"/>
    <w:pPr>
      <w:widowControl w:val="0"/>
      <w:shd w:val="clear" w:color="auto" w:fill="FFFFFF"/>
      <w:spacing w:after="0" w:line="240" w:lineRule="auto"/>
    </w:pPr>
    <w:rPr>
      <w:color w:val="1F1F1F"/>
      <w:sz w:val="28"/>
      <w:szCs w:val="28"/>
    </w:rPr>
  </w:style>
  <w:style w:type="character" w:styleId="a4">
    <w:name w:val="Hyperlink"/>
    <w:basedOn w:val="a0"/>
    <w:uiPriority w:val="99"/>
    <w:unhideWhenUsed/>
    <w:rsid w:val="003B279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87ECE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8950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F433D"/>
    <w:pPr>
      <w:spacing w:after="0" w:line="240" w:lineRule="auto"/>
    </w:pPr>
  </w:style>
  <w:style w:type="table" w:styleId="a8">
    <w:name w:val="Table Grid"/>
    <w:basedOn w:val="a1"/>
    <w:uiPriority w:val="59"/>
    <w:rsid w:val="00310E3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0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wer.lenobl.ru/media/uploads/userfil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viv-kui</dc:creator>
  <cp:keywords/>
  <dc:description/>
  <cp:lastModifiedBy>viv-kui</cp:lastModifiedBy>
  <cp:revision>31</cp:revision>
  <cp:lastPrinted>2024-05-16T15:53:00Z</cp:lastPrinted>
  <dcterms:created xsi:type="dcterms:W3CDTF">2023-12-11T07:44:00Z</dcterms:created>
  <dcterms:modified xsi:type="dcterms:W3CDTF">2024-09-11T07:58:00Z</dcterms:modified>
</cp:coreProperties>
</file>